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374F0" w14:textId="30E0BE79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 xml:space="preserve">KIBERNETINIO SAUGUMO REIKALAVIMAI </w:t>
      </w:r>
      <w:r w:rsidR="00A6075C">
        <w:rPr>
          <w:rFonts w:ascii="Times New Roman" w:hAnsi="Times New Roman" w:cs="Times New Roman"/>
          <w:b/>
          <w:bCs/>
          <w:sz w:val="24"/>
          <w:szCs w:val="24"/>
        </w:rPr>
        <w:t>TREČIOSIOMS ŠALIMS</w:t>
      </w:r>
    </w:p>
    <w:p w14:paraId="5309CBD1" w14:textId="77777777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i/>
          <w:iCs/>
          <w:sz w:val="24"/>
          <w:szCs w:val="24"/>
        </w:rPr>
        <w:t>(Sutarties priedas arba atskira dalis)</w:t>
      </w:r>
    </w:p>
    <w:p w14:paraId="39DCE658" w14:textId="77777777" w:rsidR="00EC7E54" w:rsidRPr="00EC7E54" w:rsidRDefault="00A75E9A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4FD85AB">
          <v:rect id="_x0000_i1025" style="width:0;height:1.5pt" o:hralign="center" o:hrstd="t" o:hr="t" fillcolor="#a0a0a0" stroked="f"/>
        </w:pict>
      </w:r>
    </w:p>
    <w:p w14:paraId="6A7D9A81" w14:textId="7EBF30AF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TIKSLAS IR TAIKYMO SRITIS</w:t>
      </w:r>
    </w:p>
    <w:p w14:paraId="6F9D2D36" w14:textId="2AD1E86E" w:rsidR="00EC7E54" w:rsidRPr="00EC7E54" w:rsidRDefault="00EC7E54" w:rsidP="00EC7E5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Šie reikalavimai taikomi visoms trečiosioms šalims, teikiančioms IT, tinklų ir kibernetinio saugumo paslaugas arba produktus, kurie gali turėti įtakos Užsakovo tinklų ir informacinių sistemų saugumui.</w:t>
      </w:r>
      <w:r w:rsidRPr="00EC7E54">
        <w:rPr>
          <w:rFonts w:ascii="Times New Roman" w:hAnsi="Times New Roman" w:cs="Times New Roman"/>
          <w:sz w:val="24"/>
          <w:szCs w:val="24"/>
        </w:rPr>
        <w:br/>
        <w:t xml:space="preserve">Reikalavimų tikslas – užtikrinti, kad trečiųjų šalių veikla atitiktų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Lietuvos Respublikos kibernetinio saugumo įstatymo</w:t>
      </w:r>
      <w:r w:rsidRPr="00EC7E54">
        <w:rPr>
          <w:rFonts w:ascii="Times New Roman" w:hAnsi="Times New Roman" w:cs="Times New Roman"/>
          <w:sz w:val="24"/>
          <w:szCs w:val="24"/>
        </w:rPr>
        <w:t xml:space="preserve">,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Lietuvos Respublikos Vyriausybės nutarimo Nr. 818</w:t>
      </w:r>
      <w:r w:rsidRPr="00EC7E54">
        <w:rPr>
          <w:rFonts w:ascii="Times New Roman" w:hAnsi="Times New Roman" w:cs="Times New Roman"/>
          <w:sz w:val="24"/>
          <w:szCs w:val="24"/>
        </w:rPr>
        <w:t xml:space="preserve"> bei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ISO/IEC 27001:2022</w:t>
      </w:r>
      <w:r w:rsidRPr="00EC7E54">
        <w:rPr>
          <w:rFonts w:ascii="Times New Roman" w:hAnsi="Times New Roman" w:cs="Times New Roman"/>
          <w:sz w:val="24"/>
          <w:szCs w:val="24"/>
        </w:rPr>
        <w:t xml:space="preserve"> ir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ISO/IEC 27036-1/2</w:t>
      </w:r>
      <w:r w:rsidRPr="00EC7E54">
        <w:rPr>
          <w:rFonts w:ascii="Times New Roman" w:hAnsi="Times New Roman" w:cs="Times New Roman"/>
          <w:sz w:val="24"/>
          <w:szCs w:val="24"/>
        </w:rPr>
        <w:t xml:space="preserve"> standartų reikalavimus.</w:t>
      </w:r>
    </w:p>
    <w:p w14:paraId="7BDC7576" w14:textId="77777777" w:rsidR="00EC7E54" w:rsidRPr="00EC7E54" w:rsidRDefault="00A75E9A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CFDC14C">
          <v:rect id="_x0000_i1026" style="width:0;height:1.5pt" o:hralign="center" o:hrstd="t" o:hr="t" fillcolor="#a0a0a0" stroked="f"/>
        </w:pict>
      </w:r>
    </w:p>
    <w:p w14:paraId="53933204" w14:textId="30F8108F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PAGRINDINIAI REIKALAVIMAI (SUTARTINIAI ĮSIPAREIGOJIMAI)</w:t>
      </w:r>
    </w:p>
    <w:p w14:paraId="50F2B0EC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Kibernetinio saugumo derinimas.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įsipareigoja derinti su Užsakovo kibernetinio saugumo vadovu visus sprendimus, galinčius turėti įtakos tinklų ir informacinių sistemų (TIS) saugumui.</w:t>
      </w:r>
    </w:p>
    <w:p w14:paraId="097A360A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Atitiktis KSĮ ir 818 nutarimui.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užtikrina atitiktį Kibernetinio saugumo reikalavimų aprašo nuostatoms ir pateikia tai patvirtinančius dokumentus ar sertifikatus.</w:t>
      </w:r>
    </w:p>
    <w:p w14:paraId="3077CB1E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Personalo kvalifikacija.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Tiekėjo personalas turi būti apmokytas informacijos ir kibernetinio saugumo klausimais; Užsakovo prašymu pateikiami atitinkami įrodymai (sertifikatai, mokymų pažymėjimai).</w:t>
      </w:r>
    </w:p>
    <w:p w14:paraId="7EB7FB30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Rizikų vertinimas.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ne rečiau kaip kartą per metus atlieka kibernetinio saugumo rizikos vertinimą ir pateikia Užsakovui ataskaitą bei rizikų valdymo planą.</w:t>
      </w:r>
    </w:p>
    <w:p w14:paraId="732C509A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Incidentų pranešimas.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nedelsdamas, bet ne vėliau kaip per 24 valandas, informuoja Užsakovą apie bet kokį incidentą, galintį paveikti Užsakovo TIS ar duomenis, ir pateikia tyrimo ataskaitą bei korekcinių veiksmų planą.</w:t>
      </w:r>
    </w:p>
    <w:p w14:paraId="061D2101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Audito teisė.</w:t>
      </w:r>
      <w:r w:rsidRPr="00EC7E54">
        <w:rPr>
          <w:rFonts w:ascii="Times New Roman" w:hAnsi="Times New Roman" w:cs="Times New Roman"/>
          <w:sz w:val="24"/>
          <w:szCs w:val="24"/>
        </w:rPr>
        <w:br/>
        <w:t>Užsakovas turi teisę atlikti tiekėjo atitikties auditą; tiekėjas privalo neatlygintinai sudaryti sąlygas auditui ir teikti visą prašomą informaciją.</w:t>
      </w:r>
    </w:p>
    <w:p w14:paraId="2687DCFC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Pažeidžiamumų (spragų) valdymas.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turi įgyvendinti pažeidžiamumų valdymo procesą; kritinės spragos šalinamos ne vėliau kaip per 7 d., vidutinės – per 30 d.</w:t>
      </w:r>
    </w:p>
    <w:p w14:paraId="45357D2C" w14:textId="0B956BA9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Konfidencialumas.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Tiekėjo darbuotojai privalo pasirašyti konfidencialumo įsipareigojimus; duomenys naudojami tik sutartyje</w:t>
      </w:r>
      <w:r w:rsidR="007F725A">
        <w:rPr>
          <w:rFonts w:ascii="Times New Roman" w:hAnsi="Times New Roman" w:cs="Times New Roman"/>
          <w:sz w:val="24"/>
          <w:szCs w:val="24"/>
        </w:rPr>
        <w:t xml:space="preserve"> (jos prieduose)</w:t>
      </w:r>
      <w:r w:rsidRPr="00EC7E54">
        <w:rPr>
          <w:rFonts w:ascii="Times New Roman" w:hAnsi="Times New Roman" w:cs="Times New Roman"/>
          <w:sz w:val="24"/>
          <w:szCs w:val="24"/>
        </w:rPr>
        <w:t xml:space="preserve"> numatytiems tikslams.</w:t>
      </w:r>
    </w:p>
    <w:p w14:paraId="300FE1B8" w14:textId="451F6C75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lastRenderedPageBreak/>
        <w:t>Paslaugų lygio įsipareigojimai (SLA).</w:t>
      </w:r>
      <w:r w:rsidRPr="00EC7E54">
        <w:rPr>
          <w:rFonts w:ascii="Times New Roman" w:hAnsi="Times New Roman" w:cs="Times New Roman"/>
          <w:sz w:val="24"/>
          <w:szCs w:val="24"/>
        </w:rPr>
        <w:br/>
        <w:t>Paslaugų prieinamumas ne mažesnis kaip 99 %. Reagavimo į incidentus laikas – ne ilgesnis kaip 1 val. nuo aptikimo momento. Tiekėjas teikia mėnesines paslaugų kokybės ataskaitas.</w:t>
      </w:r>
    </w:p>
    <w:p w14:paraId="6C53166C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Prieigos valdymas.</w:t>
      </w:r>
      <w:r w:rsidRPr="00EC7E54">
        <w:rPr>
          <w:rFonts w:ascii="Times New Roman" w:hAnsi="Times New Roman" w:cs="Times New Roman"/>
          <w:sz w:val="24"/>
          <w:szCs w:val="24"/>
        </w:rPr>
        <w:br/>
        <w:t>Prieiga prie Užsakovo sistemų suteikiama tik pagal poreikį ir su terminuotu leidimu; visos loginės ir fizinės prieigos registruojamos.</w:t>
      </w:r>
    </w:p>
    <w:p w14:paraId="4A90317C" w14:textId="2A0DA97E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Techninė ir fizinė aplinka.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užtikrina savo patalpų, įrangos ir tinklų apsaugą, taiko duomenų šifravimą (TLS 1.</w:t>
      </w:r>
      <w:r w:rsidR="00A44923">
        <w:rPr>
          <w:rFonts w:ascii="Times New Roman" w:hAnsi="Times New Roman" w:cs="Times New Roman"/>
          <w:sz w:val="24"/>
          <w:szCs w:val="24"/>
        </w:rPr>
        <w:t>3</w:t>
      </w:r>
      <w:r w:rsidRPr="00EC7E54">
        <w:rPr>
          <w:rFonts w:ascii="Times New Roman" w:hAnsi="Times New Roman" w:cs="Times New Roman"/>
          <w:sz w:val="24"/>
          <w:szCs w:val="24"/>
        </w:rPr>
        <w:t xml:space="preserve"> ar naujesnį), atsargines kopijas ir fizinės apsaugos priemones.</w:t>
      </w:r>
    </w:p>
    <w:p w14:paraId="18C72C74" w14:textId="466AC74D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Teisės ir pareigos.</w:t>
      </w:r>
      <w:r w:rsidRPr="00EC7E54">
        <w:rPr>
          <w:rFonts w:ascii="Times New Roman" w:hAnsi="Times New Roman" w:cs="Times New Roman"/>
          <w:sz w:val="24"/>
          <w:szCs w:val="24"/>
        </w:rPr>
        <w:br/>
        <w:t>Sutartyje</w:t>
      </w:r>
      <w:r w:rsidR="007F725A">
        <w:rPr>
          <w:rFonts w:ascii="Times New Roman" w:hAnsi="Times New Roman" w:cs="Times New Roman"/>
          <w:sz w:val="24"/>
          <w:szCs w:val="24"/>
        </w:rPr>
        <w:t xml:space="preserve"> (jos prieduose)</w:t>
      </w:r>
      <w:r w:rsidRPr="00EC7E54">
        <w:rPr>
          <w:rFonts w:ascii="Times New Roman" w:hAnsi="Times New Roman" w:cs="Times New Roman"/>
          <w:sz w:val="24"/>
          <w:szCs w:val="24"/>
        </w:rPr>
        <w:t xml:space="preserve"> apibrėžiamos abiejų šalių atsakomybės, duomenų nuosavybė ir žalos atlyginimo principai.</w:t>
      </w:r>
    </w:p>
    <w:p w14:paraId="2C011FC8" w14:textId="7FF9F563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Ryšio ir duomenų perdavimo paslaugos.</w:t>
      </w:r>
      <w:r w:rsidRPr="00EC7E54">
        <w:rPr>
          <w:rFonts w:ascii="Times New Roman" w:hAnsi="Times New Roman" w:cs="Times New Roman"/>
          <w:sz w:val="24"/>
          <w:szCs w:val="24"/>
        </w:rPr>
        <w:br/>
        <w:t>Jeigu tiekėjas teikia interneto ar duomenų perdavimo paslaugas, sutartyje</w:t>
      </w:r>
      <w:r w:rsidR="00E16A7A">
        <w:rPr>
          <w:rFonts w:ascii="Times New Roman" w:hAnsi="Times New Roman" w:cs="Times New Roman"/>
          <w:sz w:val="24"/>
          <w:szCs w:val="24"/>
        </w:rPr>
        <w:t xml:space="preserve"> (jos prieduose)</w:t>
      </w:r>
      <w:r w:rsidRPr="00EC7E54">
        <w:rPr>
          <w:rFonts w:ascii="Times New Roman" w:hAnsi="Times New Roman" w:cs="Times New Roman"/>
          <w:sz w:val="24"/>
          <w:szCs w:val="24"/>
        </w:rPr>
        <w:t xml:space="preserve"> turi būti numatyta:</w:t>
      </w:r>
    </w:p>
    <w:p w14:paraId="422CF3A1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reagavimas į incidentus darbo valandomis;</w:t>
      </w:r>
    </w:p>
    <w:p w14:paraId="518B3543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nepertraukiamas paslaugų teikimas;</w:t>
      </w:r>
    </w:p>
    <w:p w14:paraId="64873A02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sutrikimų registravimas;</w:t>
      </w:r>
    </w:p>
    <w:p w14:paraId="32C9436E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apsauga nuo DoS/DDoS atakų.</w:t>
      </w:r>
    </w:p>
    <w:p w14:paraId="0DE8F066" w14:textId="77777777" w:rsid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3A5FDDE" w14:textId="0532EE34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Atitikties įrodymai</w:t>
      </w:r>
    </w:p>
    <w:p w14:paraId="52090BFB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Tiekėjas, Užsakovo prašymu, pateikia:</w:t>
      </w:r>
    </w:p>
    <w:p w14:paraId="401D9053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galiojančius sertifikatus (pvz., ISO 27001, SOC 2);</w:t>
      </w:r>
    </w:p>
    <w:p w14:paraId="49368875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rizikos vertinimo ar audito ataskaitas;</w:t>
      </w:r>
    </w:p>
    <w:p w14:paraId="4C1DD535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incidentų registrus;</w:t>
      </w:r>
    </w:p>
    <w:p w14:paraId="2F8930E4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personalo kvalifikacijos įrodymus.</w:t>
      </w:r>
    </w:p>
    <w:p w14:paraId="31E98DBD" w14:textId="77777777" w:rsid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985CB8" w14:textId="53D27D3E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Pranešimo ir kontaktų tvarka</w:t>
      </w:r>
    </w:p>
    <w:p w14:paraId="7EAF58BE" w14:textId="77777777" w:rsidR="009D479E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 xml:space="preserve">Incidentų ir saugumo klausimais tiekėjas privalo nedelsdamas kreiptis el. paštu 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 xml:space="preserve">el. </w:t>
      </w:r>
      <w:r w:rsidR="009D479E">
        <w:rPr>
          <w:rFonts w:ascii="Times New Roman" w:hAnsi="Times New Roman" w:cs="Times New Roman"/>
          <w:b/>
          <w:bCs/>
          <w:sz w:val="24"/>
          <w:szCs w:val="24"/>
        </w:rPr>
        <w:t>info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>@</w:t>
      </w:r>
      <w:r w:rsidR="009D479E">
        <w:rPr>
          <w:rFonts w:ascii="Times New Roman" w:hAnsi="Times New Roman" w:cs="Times New Roman"/>
          <w:b/>
          <w:bCs/>
          <w:sz w:val="24"/>
          <w:szCs w:val="24"/>
        </w:rPr>
        <w:t>vialietuva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D479E">
        <w:rPr>
          <w:rFonts w:ascii="Times New Roman" w:hAnsi="Times New Roman" w:cs="Times New Roman"/>
          <w:b/>
          <w:bCs/>
          <w:sz w:val="24"/>
          <w:szCs w:val="24"/>
        </w:rPr>
        <w:t>lt</w:t>
      </w:r>
      <w:r w:rsidRPr="00EC7E54">
        <w:rPr>
          <w:rFonts w:ascii="Times New Roman" w:hAnsi="Times New Roman" w:cs="Times New Roman"/>
          <w:sz w:val="24"/>
          <w:szCs w:val="24"/>
        </w:rPr>
        <w:t xml:space="preserve"> arba telefonu</w:t>
      </w:r>
      <w:r w:rsidR="009D479E">
        <w:rPr>
          <w:rFonts w:ascii="Times New Roman" w:hAnsi="Times New Roman" w:cs="Times New Roman"/>
          <w:sz w:val="24"/>
          <w:szCs w:val="24"/>
        </w:rPr>
        <w:t xml:space="preserve"> / el.paštu</w:t>
      </w:r>
      <w:r w:rsidRPr="00EC7E54">
        <w:rPr>
          <w:rFonts w:ascii="Times New Roman" w:hAnsi="Times New Roman" w:cs="Times New Roman"/>
          <w:sz w:val="24"/>
          <w:szCs w:val="24"/>
        </w:rPr>
        <w:t xml:space="preserve">, nurodytu </w:t>
      </w:r>
      <w:r w:rsidR="009D479E">
        <w:rPr>
          <w:rFonts w:ascii="Times New Roman" w:hAnsi="Times New Roman" w:cs="Times New Roman"/>
          <w:sz w:val="24"/>
          <w:szCs w:val="24"/>
        </w:rPr>
        <w:t xml:space="preserve">sutarties </w:t>
      </w:r>
      <w:r w:rsidRPr="00EC7E54">
        <w:rPr>
          <w:rFonts w:ascii="Times New Roman" w:hAnsi="Times New Roman" w:cs="Times New Roman"/>
          <w:sz w:val="24"/>
          <w:szCs w:val="24"/>
        </w:rPr>
        <w:t xml:space="preserve">kontaktų </w:t>
      </w:r>
      <w:r w:rsidR="009D479E">
        <w:rPr>
          <w:rFonts w:ascii="Times New Roman" w:hAnsi="Times New Roman" w:cs="Times New Roman"/>
          <w:sz w:val="24"/>
          <w:szCs w:val="24"/>
        </w:rPr>
        <w:t>dalyje</w:t>
      </w:r>
      <w:r w:rsidRPr="00EC7E54">
        <w:rPr>
          <w:rFonts w:ascii="Times New Roman" w:hAnsi="Times New Roman" w:cs="Times New Roman"/>
          <w:sz w:val="24"/>
          <w:szCs w:val="24"/>
        </w:rPr>
        <w:t>.</w:t>
      </w:r>
    </w:p>
    <w:p w14:paraId="3929E50C" w14:textId="27EC73A0" w:rsidR="00EC7E54" w:rsidRPr="00EC7E54" w:rsidRDefault="00EC7E54" w:rsidP="009D479E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Užsakovas gali keisti kontaktinius asmenis atnaujindamas priedą be atskiro sutarties keitimo.</w:t>
      </w:r>
    </w:p>
    <w:p w14:paraId="459C213C" w14:textId="2D947839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 xml:space="preserve">endros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nuostatos</w:t>
      </w:r>
    </w:p>
    <w:p w14:paraId="11B3E07A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Šie reikalavimai yra neatskiriama sutarties dalis.</w:t>
      </w:r>
      <w:r w:rsidRPr="00EC7E54">
        <w:rPr>
          <w:rFonts w:ascii="Times New Roman" w:hAnsi="Times New Roman" w:cs="Times New Roman"/>
          <w:sz w:val="24"/>
          <w:szCs w:val="24"/>
        </w:rPr>
        <w:br/>
        <w:t>Jų nesilaikymas laikomas esminiu sutarties pažeidimu ir gali būti pagrindas sutarties nutraukimui.</w:t>
      </w:r>
      <w:r w:rsidRPr="00EC7E54">
        <w:rPr>
          <w:rFonts w:ascii="Times New Roman" w:hAnsi="Times New Roman" w:cs="Times New Roman"/>
          <w:sz w:val="24"/>
          <w:szCs w:val="24"/>
        </w:rPr>
        <w:br/>
        <w:t>Visi reikalavimai taikomi sutarties galiojimo laikotarpiu ir ne trumpiau kaip iki paslaugų teikimo pabaigos.</w:t>
      </w:r>
    </w:p>
    <w:p w14:paraId="2283E801" w14:textId="77777777" w:rsidR="000B79B2" w:rsidRPr="00EC7E54" w:rsidRDefault="000B79B2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0B79B2" w:rsidRPr="00EC7E5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6513C"/>
    <w:multiLevelType w:val="multilevel"/>
    <w:tmpl w:val="7CD46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CC25AE"/>
    <w:multiLevelType w:val="multilevel"/>
    <w:tmpl w:val="6408E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2346CB"/>
    <w:multiLevelType w:val="multilevel"/>
    <w:tmpl w:val="32E83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954385">
    <w:abstractNumId w:val="0"/>
  </w:num>
  <w:num w:numId="2" w16cid:durableId="1950434736">
    <w:abstractNumId w:val="1"/>
  </w:num>
  <w:num w:numId="3" w16cid:durableId="607585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oiExfaQpPOTS/LGHe4gRCkCVUU0wHlg1rpzzmPWCdh9YEZdR6W2n9KKjkspkz15anYplQyRqang8pRKsmZiQew==" w:salt="N5HNChxR3FmPOtFcnliLTw==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E92"/>
    <w:rsid w:val="00065E1A"/>
    <w:rsid w:val="000B79B2"/>
    <w:rsid w:val="000C13BD"/>
    <w:rsid w:val="00244C9A"/>
    <w:rsid w:val="00280973"/>
    <w:rsid w:val="002C54E6"/>
    <w:rsid w:val="002E52F0"/>
    <w:rsid w:val="003509A7"/>
    <w:rsid w:val="004054F0"/>
    <w:rsid w:val="0040709C"/>
    <w:rsid w:val="005445A6"/>
    <w:rsid w:val="0065475F"/>
    <w:rsid w:val="00676E92"/>
    <w:rsid w:val="006B2D09"/>
    <w:rsid w:val="007E49DC"/>
    <w:rsid w:val="007F725A"/>
    <w:rsid w:val="0083796A"/>
    <w:rsid w:val="009D479E"/>
    <w:rsid w:val="00A13D14"/>
    <w:rsid w:val="00A44923"/>
    <w:rsid w:val="00A6075C"/>
    <w:rsid w:val="00C27C9A"/>
    <w:rsid w:val="00DA1DBB"/>
    <w:rsid w:val="00E16A7A"/>
    <w:rsid w:val="00EC7E54"/>
    <w:rsid w:val="00EF63BF"/>
    <w:rsid w:val="00F0782F"/>
    <w:rsid w:val="00F9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89E3"/>
  <w15:chartTrackingRefBased/>
  <w15:docId w15:val="{9F52CEFA-E9BC-4E4F-880E-EA328BE59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76E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76E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76E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76E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76E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76E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76E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76E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76E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76E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76E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76E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76E9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76E9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76E9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76E9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76E9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76E9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76E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76E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76E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76E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76E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76E9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76E9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76E9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76E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76E9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76E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8" ma:contentTypeDescription="Create a new document." ma:contentTypeScope="" ma:versionID="15411a254da100c6bb36f937fe445960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48bc4e39a290bcd3c3a56fd2cab32dda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99959D-D7A4-4894-8754-711AC2871A44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71220305-2627-4721-80B8-9270AE6DB0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9A8865-5009-4D37-A0C2-7C137267E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2418</Words>
  <Characters>1379</Characters>
  <Application>Microsoft Office Word</Application>
  <DocSecurity>12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nerijus.slusnys@vialietuva.lt</Manager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Slušnys</dc:creator>
  <cp:keywords/>
  <dc:description/>
  <cp:lastModifiedBy>Asta Žukauskaitė</cp:lastModifiedBy>
  <cp:revision>2</cp:revision>
  <dcterms:created xsi:type="dcterms:W3CDTF">2026-05-08T05:51:00Z</dcterms:created>
  <dcterms:modified xsi:type="dcterms:W3CDTF">2026-05-08T05:51:00Z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